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7BD" w:rsidRDefault="008B0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>Diversification Hallmarks Eligibility Criteria Forms</w:t>
      </w:r>
    </w:p>
    <w:p w:rsidR="003517BD" w:rsidRDefault="008B0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DP – Diversification</w:t>
      </w:r>
      <w:r>
        <w:rPr>
          <w:rFonts w:ascii="Cambria" w:eastAsia="Cambria" w:hAnsi="Cambria" w:cs="Cambria"/>
          <w:u w:val="single"/>
        </w:rPr>
        <w:t xml:space="preserve"> Physical Science</w:t>
      </w:r>
    </w:p>
    <w:p w:rsidR="003517BD" w:rsidRDefault="003517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:rsidR="003517BD" w:rsidRDefault="008B0B2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color w:val="000000"/>
        </w:rPr>
        <w:t>Course Alpha: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2" w:name="bookmark=id.gjdgxs" w:colFirst="0" w:colLast="0"/>
      <w:bookmarkEnd w:id="2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</w:t>
      </w:r>
      <w:r>
        <w:rPr>
          <w:rFonts w:ascii="Cambria" w:eastAsia="Cambria" w:hAnsi="Cambria" w:cs="Cambria"/>
          <w:color w:val="000000"/>
        </w:rPr>
        <w:t xml:space="preserve">                   </w:t>
      </w:r>
      <w:r>
        <w:rPr>
          <w:rFonts w:ascii="Cambria" w:eastAsia="Cambria" w:hAnsi="Cambria" w:cs="Cambria"/>
          <w:color w:val="000000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Course Number: </w:t>
      </w:r>
      <w:bookmarkStart w:id="3" w:name="bookmark=id.1fob9te" w:colFirst="0" w:colLast="0"/>
      <w:bookmarkEnd w:id="3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     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Course Title: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 </w:t>
      </w: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 xml:space="preserve">     </w:t>
      </w:r>
    </w:p>
    <w:p w:rsidR="003517BD" w:rsidRDefault="003517B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p w:rsidR="003517BD" w:rsidRDefault="008B0B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>Course description from Kuali: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000000"/>
        </w:rPr>
        <w:t>     </w:t>
      </w:r>
    </w:p>
    <w:p w:rsidR="003517BD" w:rsidRDefault="003517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3517BD">
        <w:tc>
          <w:tcPr>
            <w:tcW w:w="2635" w:type="dxa"/>
            <w:shd w:val="clear" w:color="auto" w:fill="D9D9D9"/>
            <w:vAlign w:val="center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DP (Physical Science) Hallmarks</w:t>
            </w:r>
          </w:p>
        </w:tc>
        <w:tc>
          <w:tcPr>
            <w:tcW w:w="2635" w:type="dxa"/>
            <w:shd w:val="clear" w:color="auto" w:fill="D9D9D9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>Course Learning Outcome (CLO)</w:t>
            </w:r>
          </w:p>
          <w:p w:rsidR="003517BD" w:rsidRDefault="00351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Objective (CO)   </w:t>
            </w:r>
          </w:p>
          <w:p w:rsidR="003517BD" w:rsidRDefault="00351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Topic       </w:t>
            </w:r>
          </w:p>
          <w:p w:rsidR="003517BD" w:rsidRDefault="00351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3517BD" w:rsidRDefault="008B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 xml:space="preserve">Please address how your course satisfies the </w:t>
            </w:r>
          </w:p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>DP Hallmarks</w:t>
            </w:r>
          </w:p>
        </w:tc>
      </w:tr>
      <w:tr w:rsidR="003517BD"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1. Uses the terminology of the physical sciences. 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6" w:name="bookmark=id.tyjcwt" w:colFirst="0" w:colLast="0"/>
            <w:bookmarkEnd w:id="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7" w:name="bookmark=id.3dy6vkm" w:colFirst="0" w:colLast="0"/>
            <w:bookmarkEnd w:id="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8" w:name="bookmark=id.1t3h5sf" w:colFirst="0" w:colLast="0"/>
            <w:bookmarkEnd w:id="8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9" w:name="bookmark=id.4d34og8" w:colFirst="0" w:colLast="0"/>
            <w:bookmarkEnd w:id="9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3517BD"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2. Involves knowledge and theories relating to processes in the physical sciences 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0" w:name="bookmark=id.2s8eyo1" w:colFirst="0" w:colLast="0"/>
            <w:bookmarkEnd w:id="10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1" w:name="bookmark=id.17dp8vu" w:colFirst="0" w:colLast="0"/>
            <w:bookmarkEnd w:id="11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2" w:name="bookmark=id.3rdcrjn" w:colFirst="0" w:colLast="0"/>
            <w:bookmarkEnd w:id="12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3" w:name="bookmark=id.26in1rg" w:colFirst="0" w:colLast="0"/>
            <w:bookmarkEnd w:id="13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3517BD"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3. Demonstrates inquiry that involves observation/experiment and reasoning and mathematics. 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5" w:name="bookmark=id.35nkun2" w:colFirst="0" w:colLast="0"/>
            <w:bookmarkEnd w:id="15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6" w:name="bookmark=id.1ksv4uv" w:colFirst="0" w:colLast="0"/>
            <w:bookmarkEnd w:id="1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3517BD" w:rsidRDefault="008B0B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7" w:name="bookmark=id.44sinio" w:colFirst="0" w:colLast="0"/>
            <w:bookmarkEnd w:id="1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</w:tbl>
    <w:p w:rsidR="003517BD" w:rsidRDefault="008B0B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DB, DP, DY Hallmarks Explanatory Notes: </w:t>
      </w:r>
      <w:r>
        <w:rPr>
          <w:rFonts w:ascii="Calibri" w:eastAsia="Calibri" w:hAnsi="Calibri" w:cs="Calibri"/>
          <w:color w:val="000000"/>
          <w:sz w:val="20"/>
          <w:szCs w:val="20"/>
        </w:rPr>
        <w:t>For courses that are multidisciplinary (e.g., “Biochemistry”), an instructor must ensure that 2/3 of the course content covers either DP or DB for the course to merit a designation.</w:t>
      </w:r>
    </w:p>
    <w:p w:rsidR="003517BD" w:rsidRDefault="003517B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p w:rsidR="003517BD" w:rsidRDefault="008B0B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 order to design laboratory courses for DY (Science Laboratory) designation, the course must employ laboratory methods of the biological or physical sciences and ensure that students are introduced to a variety of quantitative approaches as well as to pr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ocesses and issues of design, testing, and measurement. </w:t>
      </w:r>
    </w:p>
    <w:p w:rsidR="003517BD" w:rsidRDefault="003517B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p w:rsidR="003517BD" w:rsidRDefault="008B0B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Courses offering students the opportunity to learn the use of a software program or analytical instrument are considered practica and thus are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not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eligible for DY designation, even though the instru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ctor envisions application of the software/instrument to the solution of a variety of science problems. Such course content is not sufficient for DY designation. </w:t>
      </w:r>
    </w:p>
    <w:tbl>
      <w:tblPr>
        <w:tblStyle w:val="a0"/>
        <w:tblW w:w="6160" w:type="dxa"/>
        <w:tblLayout w:type="fixed"/>
        <w:tblLook w:val="0400" w:firstRow="0" w:lastRow="0" w:firstColumn="0" w:lastColumn="0" w:noHBand="0" w:noVBand="1"/>
      </w:tblPr>
      <w:tblGrid>
        <w:gridCol w:w="6160"/>
      </w:tblGrid>
      <w:tr w:rsidR="003517BD">
        <w:trPr>
          <w:trHeight w:val="342"/>
        </w:trPr>
        <w:tc>
          <w:tcPr>
            <w:tcW w:w="6160" w:type="dxa"/>
            <w:vAlign w:val="bottom"/>
          </w:tcPr>
          <w:p w:rsidR="003517BD" w:rsidRDefault="003517BD">
            <w:pPr>
              <w:rPr>
                <w:sz w:val="20"/>
                <w:szCs w:val="20"/>
              </w:rPr>
            </w:pPr>
          </w:p>
        </w:tc>
      </w:tr>
      <w:tr w:rsidR="003517BD">
        <w:trPr>
          <w:trHeight w:val="73"/>
        </w:trPr>
        <w:tc>
          <w:tcPr>
            <w:tcW w:w="6160" w:type="dxa"/>
            <w:vAlign w:val="bottom"/>
          </w:tcPr>
          <w:p w:rsidR="003517BD" w:rsidRDefault="003517BD">
            <w:pPr>
              <w:rPr>
                <w:sz w:val="7"/>
                <w:szCs w:val="7"/>
              </w:rPr>
            </w:pPr>
          </w:p>
        </w:tc>
      </w:tr>
    </w:tbl>
    <w:p w:rsidR="003517BD" w:rsidRDefault="003517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517BD" w:rsidRDefault="008B0B23">
      <w:pPr>
        <w:rPr>
          <w:sz w:val="20"/>
          <w:szCs w:val="20"/>
        </w:rPr>
      </w:pPr>
      <w:r>
        <w:rPr>
          <w:sz w:val="20"/>
          <w:szCs w:val="20"/>
        </w:rPr>
        <w:t>Institutional Assessment Coordinator Name:  ______________________________________    </w:t>
      </w:r>
    </w:p>
    <w:p w:rsidR="003517BD" w:rsidRDefault="003517BD">
      <w:pPr>
        <w:rPr>
          <w:sz w:val="20"/>
          <w:szCs w:val="20"/>
        </w:rPr>
      </w:pPr>
    </w:p>
    <w:p w:rsidR="003517BD" w:rsidRDefault="003517BD">
      <w:pPr>
        <w:rPr>
          <w:sz w:val="20"/>
          <w:szCs w:val="20"/>
        </w:rPr>
      </w:pPr>
    </w:p>
    <w:p w:rsidR="003517BD" w:rsidRDefault="008B0B2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     _________________________</w:t>
      </w:r>
    </w:p>
    <w:p w:rsidR="003517BD" w:rsidRDefault="008B0B23">
      <w:pPr>
        <w:rPr>
          <w:sz w:val="20"/>
          <w:szCs w:val="20"/>
        </w:rPr>
      </w:pPr>
      <w:r>
        <w:rPr>
          <w:sz w:val="16"/>
          <w:szCs w:val="16"/>
        </w:rPr>
        <w:t>Institutional Assessment Coordinator`s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3517BD" w:rsidRDefault="003517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517BD" w:rsidRDefault="003517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517BD" w:rsidRDefault="003517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517BD" w:rsidRDefault="008B0B23">
      <w:pPr>
        <w:ind w:right="45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Overall Diversification Hallmarks Eligibility Criteria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:rsidR="003517BD" w:rsidRDefault="003517BD">
      <w:pPr>
        <w:ind w:right="450"/>
        <w:rPr>
          <w:rFonts w:ascii="Calibri" w:eastAsia="Calibri" w:hAnsi="Calibri" w:cs="Calibri"/>
          <w:color w:val="000000"/>
          <w:sz w:val="16"/>
          <w:szCs w:val="16"/>
        </w:rPr>
      </w:pPr>
    </w:p>
    <w:p w:rsidR="003517BD" w:rsidRDefault="008B0B23">
      <w:pPr>
        <w:ind w:righ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Diversification designation is possible for any course that meets basic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Eligibility Criteria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Consideration of a course for a particular Diversification area is guided by Diversification area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Hallmarks and Explanatory Notes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517BD" w:rsidRDefault="003517BD">
      <w:pPr>
        <w:rPr>
          <w:rFonts w:ascii="Calibri" w:eastAsia="Calibri" w:hAnsi="Calibri" w:cs="Calibri"/>
          <w:sz w:val="16"/>
          <w:szCs w:val="16"/>
        </w:rPr>
      </w:pPr>
    </w:p>
    <w:p w:rsidR="003517BD" w:rsidRDefault="003517BD">
      <w:pPr>
        <w:rPr>
          <w:rFonts w:ascii="Calibri" w:eastAsia="Calibri" w:hAnsi="Calibri" w:cs="Calibri"/>
          <w:sz w:val="16"/>
          <w:szCs w:val="16"/>
        </w:rPr>
      </w:pPr>
    </w:p>
    <w:p w:rsidR="003517BD" w:rsidRDefault="008B0B23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I. Course Eligibility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Criteria</w:t>
      </w:r>
    </w:p>
    <w:p w:rsidR="003517BD" w:rsidRDefault="003517BD">
      <w:pPr>
        <w:rPr>
          <w:rFonts w:ascii="Calibri" w:eastAsia="Calibri" w:hAnsi="Calibri" w:cs="Calibri"/>
          <w:sz w:val="16"/>
          <w:szCs w:val="16"/>
        </w:rPr>
      </w:pPr>
    </w:p>
    <w:p w:rsidR="003517BD" w:rsidRDefault="008B0B23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Course content </w:t>
      </w:r>
      <w:r>
        <w:rPr>
          <w:rFonts w:ascii="Calibri" w:eastAsia="Calibri" w:hAnsi="Calibri" w:cs="Calibri"/>
          <w:color w:val="000000"/>
          <w:sz w:val="22"/>
          <w:szCs w:val="22"/>
        </w:rPr>
        <w:t>determines a Diversification designation. (The traditional disciplinary affiliations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department, school, or college that offer the course are not factors. Thus, a course in the College of Social Sciences may receive a Biolog</w:t>
      </w:r>
      <w:r>
        <w:rPr>
          <w:rFonts w:ascii="Calibri" w:eastAsia="Calibri" w:hAnsi="Calibri" w:cs="Calibri"/>
          <w:color w:val="000000"/>
          <w:sz w:val="22"/>
          <w:szCs w:val="22"/>
        </w:rPr>
        <w:t>ical Science designation.)</w:t>
      </w:r>
    </w:p>
    <w:p w:rsidR="003517BD" w:rsidRDefault="008B0B23">
      <w:pPr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3517BD" w:rsidRDefault="008B0B23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thirds of the content </w:t>
      </w:r>
      <w:r>
        <w:rPr>
          <w:rFonts w:ascii="Calibri" w:eastAsia="Calibri" w:hAnsi="Calibri" w:cs="Calibri"/>
          <w:color w:val="000000"/>
          <w:sz w:val="22"/>
          <w:szCs w:val="22"/>
        </w:rPr>
        <w:t>of the course’s governing syllabus and approximately two thirds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required class meetings must demonstrate the Hallmarks of its Diversification category.</w:t>
      </w:r>
    </w:p>
    <w:p w:rsidR="003517BD" w:rsidRDefault="003517BD">
      <w:pPr>
        <w:rPr>
          <w:rFonts w:ascii="Calibri" w:eastAsia="Calibri" w:hAnsi="Calibri" w:cs="Calibri"/>
          <w:sz w:val="22"/>
          <w:szCs w:val="22"/>
        </w:rPr>
      </w:pPr>
    </w:p>
    <w:p w:rsidR="003517BD" w:rsidRDefault="008B0B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Examples:</w:t>
      </w:r>
    </w:p>
    <w:p w:rsidR="003517BD" w:rsidRDefault="008B0B2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DS (Social Science) designation: Family Resources course that is 2/3 social sciences and 1/3 humanities.</w:t>
      </w:r>
    </w:p>
    <w:p w:rsidR="003517BD" w:rsidRDefault="003517BD">
      <w:pPr>
        <w:rPr>
          <w:rFonts w:ascii="Calibri" w:eastAsia="Calibri" w:hAnsi="Calibri" w:cs="Calibri"/>
          <w:sz w:val="22"/>
          <w:szCs w:val="22"/>
        </w:rPr>
      </w:pPr>
    </w:p>
    <w:p w:rsidR="003517BD" w:rsidRDefault="008B0B2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designation:</w:t>
      </w:r>
    </w:p>
    <w:p w:rsidR="003517BD" w:rsidRDefault="008B0B23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that studies film theory for half the course (i.e., DL) and representations of culture in film (i.e., DH) for half of the cou</w:t>
      </w:r>
      <w:r>
        <w:rPr>
          <w:rFonts w:ascii="Calibri" w:eastAsia="Calibri" w:hAnsi="Calibri" w:cs="Calibri"/>
          <w:color w:val="000000"/>
          <w:sz w:val="22"/>
          <w:szCs w:val="22"/>
        </w:rPr>
        <w:t>rse.</w:t>
      </w:r>
    </w:p>
    <w:p w:rsidR="003517BD" w:rsidRDefault="008B0B23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with content that is one half biological science and one half social science.</w:t>
      </w:r>
    </w:p>
    <w:p w:rsidR="003517BD" w:rsidRDefault="008B0B23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“topics” course with content that can vary each semester from Literatures to Humanities.</w:t>
      </w:r>
    </w:p>
    <w:p w:rsidR="003517BD" w:rsidRDefault="008B0B23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3517BD" w:rsidRDefault="008B0B23">
      <w:pPr>
        <w:ind w:left="836" w:right="36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simultaneous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may be granted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only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for a course with an </w:t>
      </w:r>
      <w:r>
        <w:rPr>
          <w:rFonts w:ascii="Calibri" w:eastAsia="Calibri" w:hAnsi="Calibri" w:cs="Calibri"/>
          <w:color w:val="000000"/>
          <w:sz w:val="22"/>
          <w:szCs w:val="22"/>
        </w:rPr>
        <w:t>embedded science lab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(DB+DY or DP+DY).</w:t>
      </w:r>
    </w:p>
    <w:p w:rsidR="003517BD" w:rsidRDefault="008B0B23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3517BD" w:rsidRDefault="008B0B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Cross-listed courses </w:t>
      </w:r>
      <w:r>
        <w:rPr>
          <w:rFonts w:ascii="Calibri" w:eastAsia="Calibri" w:hAnsi="Calibri" w:cs="Calibri"/>
          <w:color w:val="000000"/>
          <w:sz w:val="22"/>
          <w:szCs w:val="22"/>
        </w:rPr>
        <w:t>must have the same Diversification designation.</w:t>
      </w:r>
    </w:p>
    <w:p w:rsidR="003517BD" w:rsidRDefault="008B0B23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3517BD" w:rsidRDefault="008B0B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Ineligible for Diversification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are the following types of courses:</w:t>
      </w:r>
    </w:p>
    <w:p w:rsidR="003517BD" w:rsidRDefault="008B0B2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directed reading and research (courses typically numbered X99)</w:t>
      </w:r>
    </w:p>
    <w:p w:rsidR="003517BD" w:rsidRDefault="003517BD">
      <w:pPr>
        <w:rPr>
          <w:rFonts w:ascii="Calibri" w:eastAsia="Calibri" w:hAnsi="Calibri" w:cs="Calibri"/>
          <w:sz w:val="22"/>
          <w:szCs w:val="22"/>
        </w:rPr>
      </w:pPr>
    </w:p>
    <w:p w:rsidR="003517BD" w:rsidRDefault="008B0B2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internship</w:t>
      </w:r>
    </w:p>
    <w:p w:rsidR="003517BD" w:rsidRDefault="003517BD">
      <w:pPr>
        <w:rPr>
          <w:rFonts w:ascii="Calibri" w:eastAsia="Calibri" w:hAnsi="Calibri" w:cs="Calibri"/>
          <w:sz w:val="22"/>
          <w:szCs w:val="22"/>
        </w:rPr>
      </w:pPr>
    </w:p>
    <w:p w:rsidR="003517BD" w:rsidRDefault="008B0B2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practicum</w:t>
      </w:r>
    </w:p>
    <w:p w:rsidR="003517BD" w:rsidRDefault="003517BD">
      <w:pPr>
        <w:rPr>
          <w:rFonts w:ascii="Calibri" w:eastAsia="Calibri" w:hAnsi="Calibri" w:cs="Calibri"/>
          <w:sz w:val="22"/>
          <w:szCs w:val="22"/>
        </w:rPr>
      </w:pPr>
    </w:p>
    <w:p w:rsidR="003517BD" w:rsidRDefault="008B0B2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experimental (courses typically numbered x97 or x98)</w:t>
      </w:r>
    </w:p>
    <w:p w:rsidR="003517BD" w:rsidRDefault="003517B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</w:p>
    <w:p w:rsidR="003517BD" w:rsidRDefault="008B0B23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Graduate-level</w:t>
      </w:r>
    </w:p>
    <w:p w:rsidR="003517BD" w:rsidRDefault="003517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3517BD">
      <w:pgSz w:w="15840" w:h="122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4E"/>
    <w:multiLevelType w:val="multilevel"/>
    <w:tmpl w:val="4CA26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DA16CBE"/>
    <w:multiLevelType w:val="multilevel"/>
    <w:tmpl w:val="FE2A2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E41B12"/>
    <w:multiLevelType w:val="multilevel"/>
    <w:tmpl w:val="50A65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FC0CA4"/>
    <w:multiLevelType w:val="multilevel"/>
    <w:tmpl w:val="5F663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2957B6"/>
    <w:multiLevelType w:val="multilevel"/>
    <w:tmpl w:val="52E69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5414D11"/>
    <w:multiLevelType w:val="multilevel"/>
    <w:tmpl w:val="A54AA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84B27BA"/>
    <w:multiLevelType w:val="multilevel"/>
    <w:tmpl w:val="7F043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BD"/>
    <w:rsid w:val="003517BD"/>
    <w:rsid w:val="008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5CA9464-0A8F-4C82-A9F8-2E8FE828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Paragraph">
    <w:name w:val="Table Paragraph"/>
    <w:basedOn w:val="Normal"/>
    <w:uiPriority w:val="1"/>
    <w:qFormat/>
    <w:rsid w:val="00430F4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F4F"/>
    <w:pPr>
      <w:ind w:left="720"/>
      <w:contextualSpacing/>
    </w:pPr>
  </w:style>
  <w:style w:type="table" w:styleId="TableGrid">
    <w:name w:val="Table Grid"/>
    <w:basedOn w:val="TableNormal"/>
    <w:uiPriority w:val="59"/>
    <w:rsid w:val="009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/AX3m75AwzMd0tMsWV5t434uwA==">AMUW2mW+mmh/fOznQ4BjFPUQFGDy+8Q7MCF+/MJ+ZkIFaYKt2mvIYSgnzvCNazyYDEPvMjRCiork7qmWYrA5siM5m37vhNp3Ha4jmaGIGicTEhYCM0oUQ8gAWD6PC0Tmi0PSRsEWFLHNS1RnkLgOCxA2asEQxoNGE+8Zyv1w/+ffKzJZ5iCJnIC3hv2/CX+VhxLQ4z6jxwPREIX94ec1PVhDalYNr1I0Kwa1v81egSGids3B9bnm9MI/EvVfDkMYGOggnsL3DpI+ZSv4SXg77sgCQ2VSZFQDszZz8vPtu2cRuJAcqpFLtcfjbz7ibxaBlOOIAJGzafU59LwPYwi+9+GmSRGpSvf+kpZPHpqtQn5Gxqa+tpoKv77cVNTF/UF803513h1mQ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sslt3</dc:creator>
  <cp:lastModifiedBy>sslt3</cp:lastModifiedBy>
  <cp:revision>2</cp:revision>
  <dcterms:created xsi:type="dcterms:W3CDTF">2020-09-14T20:03:00Z</dcterms:created>
  <dcterms:modified xsi:type="dcterms:W3CDTF">2020-09-14T20:03:00Z</dcterms:modified>
</cp:coreProperties>
</file>