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0E6" w:rsidRDefault="00F57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>Diversification Hallmarks Eligibility Criteria Forms</w:t>
      </w:r>
    </w:p>
    <w:p w:rsidR="000B30E6" w:rsidRDefault="00F57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DA – Diversification Arts</w:t>
      </w:r>
    </w:p>
    <w:p w:rsidR="000B30E6" w:rsidRDefault="000B3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p w:rsidR="000B30E6" w:rsidRDefault="00F5715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Course Alpha: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1" w:name="bookmark=id.gjdgxs" w:colFirst="0" w:colLast="0"/>
      <w:bookmarkEnd w:id="1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</w:t>
      </w:r>
      <w:r>
        <w:rPr>
          <w:rFonts w:ascii="Cambria" w:eastAsia="Cambria" w:hAnsi="Cambria" w:cs="Cambria"/>
          <w:color w:val="000000"/>
        </w:rPr>
        <w:t xml:space="preserve">                   </w:t>
      </w:r>
      <w:r>
        <w:rPr>
          <w:rFonts w:ascii="Cambria" w:eastAsia="Cambria" w:hAnsi="Cambria" w:cs="Cambria"/>
          <w:color w:val="000000"/>
        </w:rPr>
        <w:tab/>
        <w:t xml:space="preserve">      </w:t>
      </w:r>
      <w:r>
        <w:rPr>
          <w:rFonts w:ascii="Cambria" w:eastAsia="Cambria" w:hAnsi="Cambria" w:cs="Cambria"/>
          <w:b/>
          <w:color w:val="000000"/>
        </w:rPr>
        <w:t xml:space="preserve">Course Number: </w:t>
      </w:r>
      <w:bookmarkStart w:id="2" w:name="bookmark=id.30j0zll" w:colFirst="0" w:colLast="0"/>
      <w:bookmarkEnd w:id="2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     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Course Title: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> </w:t>
      </w:r>
      <w:bookmarkStart w:id="3" w:name="bookmark=id.1fob9te" w:colFirst="0" w:colLast="0"/>
      <w:bookmarkEnd w:id="3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 xml:space="preserve">     </w:t>
      </w:r>
    </w:p>
    <w:p w:rsidR="000B30E6" w:rsidRDefault="000B30E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p w:rsidR="000B30E6" w:rsidRDefault="00F571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4" w:name="_heading=h.2et92p0" w:colFirst="0" w:colLast="0"/>
      <w:bookmarkEnd w:id="4"/>
      <w:r>
        <w:rPr>
          <w:rFonts w:ascii="Cambria" w:eastAsia="Cambria" w:hAnsi="Cambria" w:cs="Cambria"/>
          <w:b/>
          <w:color w:val="000000"/>
        </w:rPr>
        <w:t xml:space="preserve">Course description from </w:t>
      </w:r>
      <w:proofErr w:type="spellStart"/>
      <w:r>
        <w:rPr>
          <w:rFonts w:ascii="Cambria" w:eastAsia="Cambria" w:hAnsi="Cambria" w:cs="Cambria"/>
          <w:b/>
          <w:color w:val="000000"/>
        </w:rPr>
        <w:t>Kuali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5" w:name="bookmark=id.3znysh7" w:colFirst="0" w:colLast="0"/>
      <w:bookmarkEnd w:id="5"/>
      <w:r>
        <w:rPr>
          <w:rFonts w:ascii="Calibri" w:eastAsia="Calibri" w:hAnsi="Calibri" w:cs="Calibri"/>
          <w:color w:val="000000"/>
        </w:rPr>
        <w:t>     </w:t>
      </w:r>
    </w:p>
    <w:p w:rsidR="000B30E6" w:rsidRDefault="000B30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635"/>
        <w:gridCol w:w="2635"/>
        <w:gridCol w:w="2635"/>
      </w:tblGrid>
      <w:tr w:rsidR="000B30E6">
        <w:tc>
          <w:tcPr>
            <w:tcW w:w="2635" w:type="dxa"/>
            <w:shd w:val="clear" w:color="auto" w:fill="D9D9D9"/>
            <w:vAlign w:val="center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DA (Arts) Hallmarks</w:t>
            </w:r>
          </w:p>
        </w:tc>
        <w:tc>
          <w:tcPr>
            <w:tcW w:w="2635" w:type="dxa"/>
            <w:shd w:val="clear" w:color="auto" w:fill="D9D9D9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>Course Learning Outcome (CLO)</w:t>
            </w:r>
          </w:p>
          <w:p w:rsidR="000B30E6" w:rsidRDefault="000B3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Objective (CO)   </w:t>
            </w:r>
          </w:p>
          <w:p w:rsidR="000B30E6" w:rsidRDefault="000B3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Topic       </w:t>
            </w:r>
          </w:p>
          <w:p w:rsidR="000B30E6" w:rsidRDefault="000B30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0B30E6" w:rsidRDefault="00F5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 xml:space="preserve">Please address how your course satisfies the </w:t>
            </w:r>
          </w:p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>DA Hallmarks</w:t>
            </w:r>
          </w:p>
        </w:tc>
      </w:tr>
      <w:tr w:rsidR="000B30E6"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 Uses the definitions, descriptions, and terminology of the visual arts, performing arts, or other creative arts.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6" w:name="bookmark=id.tyjcwt" w:colFirst="0" w:colLast="0"/>
            <w:bookmarkEnd w:id="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7" w:name="bookmark=id.3dy6vkm" w:colFirst="0" w:colLast="0"/>
            <w:bookmarkEnd w:id="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8" w:name="bookmark=id.1t3h5sf" w:colFirst="0" w:colLast="0"/>
            <w:bookmarkEnd w:id="8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9" w:name="bookmark=id.4d34og8" w:colFirst="0" w:colLast="0"/>
            <w:bookmarkEnd w:id="9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0B30E6"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 Emphasizes the acquisition of practical and theoretical skills necessary to produce visual, performing, or other creative arts for primarily aesthetic purposes.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0" w:name="bookmark=id.2s8eyo1" w:colFirst="0" w:colLast="0"/>
            <w:bookmarkEnd w:id="10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1" w:name="bookmark=id.17dp8vu" w:colFirst="0" w:colLast="0"/>
            <w:bookmarkEnd w:id="11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2" w:name="bookmark=id.3rdcrjn" w:colFirst="0" w:colLast="0"/>
            <w:bookmarkEnd w:id="12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3" w:name="bookmark=id.26in1rg" w:colFirst="0" w:colLast="0"/>
            <w:bookmarkEnd w:id="13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0B30E6"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 Develops creative abilities in which artistic conventions are ap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plied and originality is sought.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4" w:name="bookmark=id.lnxbz9" w:colFirst="0" w:colLast="0"/>
            <w:bookmarkEnd w:id="14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5" w:name="bookmark=id.35nkun2" w:colFirst="0" w:colLast="0"/>
            <w:bookmarkEnd w:id="15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6" w:name="bookmark=id.1ksv4uv" w:colFirst="0" w:colLast="0"/>
            <w:bookmarkEnd w:id="1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0B30E6" w:rsidRDefault="00F5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7" w:name="bookmark=id.44sinio" w:colFirst="0" w:colLast="0"/>
            <w:bookmarkEnd w:id="1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</w:tbl>
    <w:p w:rsidR="000B30E6" w:rsidRDefault="00F571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 Hallmarks Explanatory Notes: 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is the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practice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of various forms of the arts that distinguishes the Diversification Arts category from the categories involving Humanities (DH) and Literatures (DL). Practice implies making, doing, or inventing; practice implies personal involvement in the production or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eplication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of traditional and experimental art forms. It is a student’s practice which is evaluated.</w:t>
      </w:r>
    </w:p>
    <w:p w:rsidR="000B30E6" w:rsidRDefault="000B30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16"/>
          <w:szCs w:val="16"/>
        </w:rPr>
      </w:pPr>
    </w:p>
    <w:p w:rsidR="000B30E6" w:rsidRDefault="00F571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1" w:line="242" w:lineRule="auto"/>
        <w:ind w:right="2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Practice may be supported by historical and theoretical study and by analyses relevant to the critical evaluation of the subject and of students' creative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endeavors.</w:t>
      </w:r>
    </w:p>
    <w:p w:rsidR="000B30E6" w:rsidRDefault="000B30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1" w:line="242" w:lineRule="auto"/>
        <w:ind w:right="276"/>
        <w:rPr>
          <w:rFonts w:ascii="Calibri" w:eastAsia="Calibri" w:hAnsi="Calibri" w:cs="Calibri"/>
          <w:color w:val="000000"/>
          <w:sz w:val="16"/>
          <w:szCs w:val="16"/>
        </w:rPr>
      </w:pPr>
    </w:p>
    <w:p w:rsidR="000B30E6" w:rsidRDefault="00F57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Arts courses sometimes involve both lecture and practice. For instance, a course may include a lecture component and a separate laboratory, studio, workshop, or practicum. Such courses may earn the DA designation if two-thirds of the combined </w:t>
      </w:r>
      <w:r>
        <w:rPr>
          <w:rFonts w:ascii="Calibri" w:eastAsia="Calibri" w:hAnsi="Calibri" w:cs="Calibri"/>
          <w:color w:val="000000"/>
          <w:sz w:val="20"/>
          <w:szCs w:val="20"/>
        </w:rPr>
        <w:t>lecture + practice components demonstrate the hallmarks.</w:t>
      </w:r>
    </w:p>
    <w:p w:rsidR="000B30E6" w:rsidRDefault="000B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B30E6" w:rsidRDefault="00F57153">
      <w:pPr>
        <w:rPr>
          <w:sz w:val="20"/>
          <w:szCs w:val="20"/>
        </w:rPr>
      </w:pPr>
      <w:r>
        <w:rPr>
          <w:sz w:val="20"/>
          <w:szCs w:val="20"/>
        </w:rPr>
        <w:t>Institutional Assessment Coordinator Name:      </w:t>
      </w:r>
    </w:p>
    <w:p w:rsidR="000B30E6" w:rsidRDefault="000B30E6">
      <w:pPr>
        <w:rPr>
          <w:sz w:val="20"/>
          <w:szCs w:val="20"/>
        </w:rPr>
      </w:pPr>
    </w:p>
    <w:p w:rsidR="000B30E6" w:rsidRDefault="00F5715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     _____________________</w:t>
      </w:r>
    </w:p>
    <w:p w:rsidR="000B30E6" w:rsidRDefault="00F57153">
      <w:pPr>
        <w:rPr>
          <w:sz w:val="20"/>
          <w:szCs w:val="20"/>
        </w:rPr>
      </w:pPr>
      <w:r>
        <w:rPr>
          <w:sz w:val="16"/>
          <w:szCs w:val="16"/>
        </w:rPr>
        <w:t>Institutional Assessment Coordinator`s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0B30E6" w:rsidRDefault="000B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B30E6" w:rsidRDefault="00F57153">
      <w:pPr>
        <w:ind w:right="45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Overall Diversification Hallmarks Eligibility Criteria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:rsidR="000B30E6" w:rsidRDefault="000B30E6">
      <w:pPr>
        <w:ind w:right="450"/>
        <w:rPr>
          <w:rFonts w:ascii="Calibri" w:eastAsia="Calibri" w:hAnsi="Calibri" w:cs="Calibri"/>
          <w:color w:val="000000"/>
          <w:sz w:val="16"/>
          <w:szCs w:val="16"/>
        </w:rPr>
      </w:pPr>
    </w:p>
    <w:p w:rsidR="000B30E6" w:rsidRDefault="00F57153">
      <w:pPr>
        <w:ind w:righ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Diversification designation is possible for any course that meets basic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Eligibility Criteria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Consideration of a course for a particular Diversification area is guided by Diversification area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Hallmarks and Explanatory Notes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B30E6" w:rsidRDefault="000B30E6">
      <w:pPr>
        <w:rPr>
          <w:rFonts w:ascii="Calibri" w:eastAsia="Calibri" w:hAnsi="Calibri" w:cs="Calibri"/>
          <w:sz w:val="16"/>
          <w:szCs w:val="16"/>
        </w:rPr>
      </w:pPr>
    </w:p>
    <w:p w:rsidR="000B30E6" w:rsidRDefault="000B30E6">
      <w:pPr>
        <w:rPr>
          <w:rFonts w:ascii="Calibri" w:eastAsia="Calibri" w:hAnsi="Calibri" w:cs="Calibri"/>
          <w:sz w:val="16"/>
          <w:szCs w:val="16"/>
        </w:rPr>
      </w:pPr>
    </w:p>
    <w:p w:rsidR="000B30E6" w:rsidRDefault="00F57153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I. Course Eligibility Criteria</w:t>
      </w:r>
    </w:p>
    <w:p w:rsidR="000B30E6" w:rsidRDefault="000B30E6">
      <w:pPr>
        <w:rPr>
          <w:rFonts w:ascii="Calibri" w:eastAsia="Calibri" w:hAnsi="Calibri" w:cs="Calibri"/>
          <w:sz w:val="16"/>
          <w:szCs w:val="16"/>
        </w:rPr>
      </w:pPr>
    </w:p>
    <w:p w:rsidR="000B30E6" w:rsidRDefault="00F57153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Course content </w:t>
      </w:r>
      <w:r>
        <w:rPr>
          <w:rFonts w:ascii="Calibri" w:eastAsia="Calibri" w:hAnsi="Calibri" w:cs="Calibri"/>
          <w:color w:val="000000"/>
          <w:sz w:val="22"/>
          <w:szCs w:val="22"/>
        </w:rPr>
        <w:t>determines a Diversification designation. (The traditional disciplinary affiliations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department, school, or college that offer the course are not factors. Thus, a cour</w:t>
      </w:r>
      <w:r>
        <w:rPr>
          <w:rFonts w:ascii="Calibri" w:eastAsia="Calibri" w:hAnsi="Calibri" w:cs="Calibri"/>
          <w:color w:val="000000"/>
          <w:sz w:val="22"/>
          <w:szCs w:val="22"/>
        </w:rPr>
        <w:t>se in the College of Social Sciences may receive a Biological Science designation.)</w:t>
      </w:r>
    </w:p>
    <w:p w:rsidR="000B30E6" w:rsidRDefault="00F57153">
      <w:pPr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0B30E6" w:rsidRDefault="00F57153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thirds of the content </w:t>
      </w:r>
      <w:r>
        <w:rPr>
          <w:rFonts w:ascii="Calibri" w:eastAsia="Calibri" w:hAnsi="Calibri" w:cs="Calibri"/>
          <w:color w:val="000000"/>
          <w:sz w:val="22"/>
          <w:szCs w:val="22"/>
        </w:rPr>
        <w:t>of the course’s governing syllabus and approximately two thirds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required class meetings must demonstrate the Hallmarks of its Diversifica</w:t>
      </w:r>
      <w:r>
        <w:rPr>
          <w:rFonts w:ascii="Calibri" w:eastAsia="Calibri" w:hAnsi="Calibri" w:cs="Calibri"/>
          <w:color w:val="000000"/>
          <w:sz w:val="22"/>
          <w:szCs w:val="22"/>
        </w:rPr>
        <w:t>tion category.</w:t>
      </w:r>
    </w:p>
    <w:p w:rsidR="000B30E6" w:rsidRDefault="000B30E6">
      <w:pPr>
        <w:rPr>
          <w:rFonts w:ascii="Calibri" w:eastAsia="Calibri" w:hAnsi="Calibri" w:cs="Calibri"/>
          <w:sz w:val="22"/>
          <w:szCs w:val="22"/>
        </w:rPr>
      </w:pPr>
    </w:p>
    <w:p w:rsidR="000B30E6" w:rsidRDefault="00F5715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Examples:</w:t>
      </w:r>
    </w:p>
    <w:p w:rsidR="000B30E6" w:rsidRDefault="00F5715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DS (Social Science) designation: Family Resources course that is 2/3 social sciences and 1/3 humanities.</w:t>
      </w:r>
    </w:p>
    <w:p w:rsidR="000B30E6" w:rsidRDefault="000B30E6">
      <w:pPr>
        <w:rPr>
          <w:rFonts w:ascii="Calibri" w:eastAsia="Calibri" w:hAnsi="Calibri" w:cs="Calibri"/>
          <w:sz w:val="22"/>
          <w:szCs w:val="22"/>
        </w:rPr>
      </w:pPr>
    </w:p>
    <w:p w:rsidR="000B30E6" w:rsidRDefault="00F5715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designation:</w:t>
      </w:r>
    </w:p>
    <w:p w:rsidR="000B30E6" w:rsidRDefault="00F57153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that studies film theory for half the course (i.e., DL) and representations of culture in film (i.e., DH) for half of the course.</w:t>
      </w:r>
    </w:p>
    <w:p w:rsidR="000B30E6" w:rsidRDefault="00F57153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with content that is one half biological science and one half social science.</w:t>
      </w:r>
    </w:p>
    <w:p w:rsidR="000B30E6" w:rsidRDefault="00F57153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“topics” course with content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that can vary each semester from Literatures to Humanities.</w:t>
      </w:r>
    </w:p>
    <w:p w:rsidR="000B30E6" w:rsidRDefault="00F57153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0B30E6" w:rsidRDefault="00F57153">
      <w:pPr>
        <w:ind w:left="836" w:right="36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simultaneous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may be granted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only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 a course with an embedded science lab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(DB+DY or DP+DY).</w:t>
      </w:r>
    </w:p>
    <w:p w:rsidR="000B30E6" w:rsidRDefault="00F57153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7" style="width:0;height:1.5pt" o:hralign="center" o:hrstd="t" o:hr="t" fillcolor="#a0a0a0" stroked="f"/>
        </w:pict>
      </w:r>
    </w:p>
    <w:p w:rsidR="000B30E6" w:rsidRDefault="00F5715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Cross-listed courses </w:t>
      </w:r>
      <w:r>
        <w:rPr>
          <w:rFonts w:ascii="Calibri" w:eastAsia="Calibri" w:hAnsi="Calibri" w:cs="Calibri"/>
          <w:color w:val="000000"/>
          <w:sz w:val="22"/>
          <w:szCs w:val="22"/>
        </w:rPr>
        <w:t>must have the same Diversification designation.</w:t>
      </w:r>
    </w:p>
    <w:p w:rsidR="000B30E6" w:rsidRDefault="00F57153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0B30E6" w:rsidRDefault="00F5715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Ineligible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for Diversification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are the following types of courses:</w:t>
      </w:r>
    </w:p>
    <w:p w:rsidR="000B30E6" w:rsidRDefault="00F5715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directed reading and research (courses typically numbered X99)</w:t>
      </w:r>
    </w:p>
    <w:p w:rsidR="000B30E6" w:rsidRDefault="000B30E6">
      <w:pPr>
        <w:rPr>
          <w:rFonts w:ascii="Calibri" w:eastAsia="Calibri" w:hAnsi="Calibri" w:cs="Calibri"/>
          <w:sz w:val="22"/>
          <w:szCs w:val="22"/>
        </w:rPr>
      </w:pPr>
    </w:p>
    <w:p w:rsidR="000B30E6" w:rsidRDefault="00F5715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internship</w:t>
      </w:r>
    </w:p>
    <w:p w:rsidR="000B30E6" w:rsidRDefault="000B30E6">
      <w:pPr>
        <w:rPr>
          <w:rFonts w:ascii="Calibri" w:eastAsia="Calibri" w:hAnsi="Calibri" w:cs="Calibri"/>
          <w:sz w:val="22"/>
          <w:szCs w:val="22"/>
        </w:rPr>
      </w:pPr>
    </w:p>
    <w:p w:rsidR="000B30E6" w:rsidRDefault="00F5715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practicum</w:t>
      </w:r>
    </w:p>
    <w:p w:rsidR="000B30E6" w:rsidRDefault="000B30E6">
      <w:pPr>
        <w:rPr>
          <w:rFonts w:ascii="Calibri" w:eastAsia="Calibri" w:hAnsi="Calibri" w:cs="Calibri"/>
          <w:sz w:val="22"/>
          <w:szCs w:val="22"/>
        </w:rPr>
      </w:pPr>
    </w:p>
    <w:p w:rsidR="000B30E6" w:rsidRDefault="00F5715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experimental (courses typically numbered x97 or x98)</w:t>
      </w:r>
    </w:p>
    <w:p w:rsidR="000B30E6" w:rsidRDefault="000B30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</w:p>
    <w:p w:rsidR="000B30E6" w:rsidRDefault="00F57153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Graduate-level</w:t>
      </w:r>
    </w:p>
    <w:p w:rsidR="000B30E6" w:rsidRDefault="000B30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0B30E6">
      <w:pgSz w:w="15840" w:h="122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486"/>
    <w:multiLevelType w:val="multilevel"/>
    <w:tmpl w:val="1BE81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3034FC"/>
    <w:multiLevelType w:val="multilevel"/>
    <w:tmpl w:val="CEA40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2B6B69"/>
    <w:multiLevelType w:val="multilevel"/>
    <w:tmpl w:val="E3C6A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3410586"/>
    <w:multiLevelType w:val="multilevel"/>
    <w:tmpl w:val="34F4C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03E42B3"/>
    <w:multiLevelType w:val="multilevel"/>
    <w:tmpl w:val="2DF6C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E6D439B"/>
    <w:multiLevelType w:val="multilevel"/>
    <w:tmpl w:val="B7B63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09C1AE1"/>
    <w:multiLevelType w:val="multilevel"/>
    <w:tmpl w:val="DCC65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E6"/>
    <w:rsid w:val="000B30E6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CFE976A-601A-4522-84A5-2C47881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TableParagraph">
    <w:name w:val="Table Paragraph"/>
    <w:basedOn w:val="Normal"/>
    <w:uiPriority w:val="1"/>
    <w:qFormat/>
    <w:rsid w:val="00430F4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0F4F"/>
    <w:pPr>
      <w:ind w:left="720"/>
      <w:contextualSpacing/>
    </w:pPr>
  </w:style>
  <w:style w:type="table" w:styleId="TableGrid">
    <w:name w:val="Table Grid"/>
    <w:basedOn w:val="TableNormal"/>
    <w:uiPriority w:val="59"/>
    <w:rsid w:val="0096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9r+75AdtvC/je0+wNn+DWfrMQ==">AMUW2mX23oftsp/EwoXNXOSYTGr7TprS2TaFGLOOpAKThHfc0siGBC9/VyJAbRxYGJTpCNasJjYHsMugb8rWMC/rl8als9rvU8HnkKxKcb+aYSpQcClNDyBXFBP6jqV33DPHZFvsMCWnFSOwLRv4gnpZWyU/2/7vw1isdK0wIuViBK1q6/i6eNssjbq+SXi9zbTjPmPGAtC5DWSey/yWOH4Y2rLe8tWXZHOSP4RK8jCXGPXUJADFKXDStSJVdiWvbHoi96mWo9QkJlDsoK87//JkpunjJKPm+w3QZ72xZRpeMKRwwDltK0pr4qkJvndZIkxiapzrZT+LCHOQ0CnWpFl5fk2mTf2SxTQ1YEOHJJiZXUyrPo8PsTRkZ4Xzhl05PJtvsO4//v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sslt3</dc:creator>
  <cp:lastModifiedBy>sslt3</cp:lastModifiedBy>
  <cp:revision>2</cp:revision>
  <dcterms:created xsi:type="dcterms:W3CDTF">2020-09-14T18:29:00Z</dcterms:created>
  <dcterms:modified xsi:type="dcterms:W3CDTF">2020-09-14T18:29:00Z</dcterms:modified>
</cp:coreProperties>
</file>